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453" w:rsidRPr="00256CF6" w:rsidRDefault="00706453">
      <w:pPr>
        <w:pStyle w:val="BodyText"/>
        <w:rPr>
          <w:sz w:val="20"/>
          <w:lang w:val="bg-BG"/>
        </w:rPr>
      </w:pPr>
    </w:p>
    <w:p w:rsidR="00706453" w:rsidRDefault="00706453">
      <w:pPr>
        <w:pStyle w:val="BodyText"/>
        <w:rPr>
          <w:sz w:val="20"/>
        </w:rPr>
      </w:pPr>
    </w:p>
    <w:p w:rsidR="00706453" w:rsidRDefault="00706453">
      <w:pPr>
        <w:pStyle w:val="BodyText"/>
        <w:rPr>
          <w:sz w:val="29"/>
        </w:rPr>
      </w:pPr>
    </w:p>
    <w:p w:rsidR="00706453" w:rsidRDefault="00706453">
      <w:pPr>
        <w:pStyle w:val="BodyText"/>
        <w:spacing w:line="20" w:lineRule="exact"/>
        <w:ind w:left="103"/>
        <w:rPr>
          <w:sz w:val="2"/>
        </w:rPr>
      </w:pPr>
      <w:r>
        <w:rPr>
          <w:noProof/>
        </w:rPr>
      </w:r>
      <w:r w:rsidRPr="005A2D6C">
        <w:rPr>
          <w:sz w:val="2"/>
        </w:rPr>
        <w:pict>
          <v:group id="_x0000_s1031" style="width:470.9pt;height:.75pt;mso-position-horizontal-relative:char;mso-position-vertical-relative:line" coordsize="9418,15">
            <v:line id="_x0000_s1032" style="position:absolute" from="0,7" to="9418,7" strokeweight=".72pt"/>
            <w10:anchorlock/>
          </v:group>
        </w:pict>
      </w:r>
    </w:p>
    <w:p w:rsidR="00706453" w:rsidRDefault="00706453">
      <w:pPr>
        <w:pStyle w:val="BodyText"/>
        <w:spacing w:before="7"/>
        <w:rPr>
          <w:sz w:val="13"/>
        </w:rPr>
      </w:pPr>
    </w:p>
    <w:p w:rsidR="00706453" w:rsidRPr="00686CE1" w:rsidRDefault="00706453" w:rsidP="009872F5">
      <w:pPr>
        <w:pStyle w:val="Heading1"/>
        <w:spacing w:before="90"/>
        <w:ind w:left="492" w:right="490"/>
        <w:jc w:val="center"/>
        <w:rPr>
          <w:lang w:val="ru-RU"/>
        </w:rPr>
      </w:pPr>
      <w:r w:rsidRPr="00686CE1">
        <w:rPr>
          <w:lang w:val="ru-RU"/>
        </w:rPr>
        <w:t>ТЕХНИЧЕСКИ СПЕЦИФИКАЦИИ И ПЪЛНО ОПИСАНИЕ НА ОБЕКТА НА ПРОЦЕДУРАТА</w:t>
      </w:r>
    </w:p>
    <w:p w:rsidR="00706453" w:rsidRPr="00686CE1" w:rsidRDefault="00706453" w:rsidP="009872F5">
      <w:pPr>
        <w:pStyle w:val="BodyText"/>
        <w:rPr>
          <w:b/>
          <w:sz w:val="29"/>
          <w:lang w:val="ru-RU"/>
        </w:rPr>
      </w:pPr>
    </w:p>
    <w:p w:rsidR="00706453" w:rsidRPr="00686CE1" w:rsidRDefault="00706453" w:rsidP="009872F5">
      <w:pPr>
        <w:ind w:left="492" w:right="489"/>
        <w:jc w:val="center"/>
        <w:rPr>
          <w:b/>
          <w:sz w:val="24"/>
          <w:lang w:val="ru-RU"/>
        </w:rPr>
      </w:pPr>
      <w:r w:rsidRPr="00686CE1">
        <w:rPr>
          <w:b/>
          <w:sz w:val="24"/>
          <w:lang w:val="ru-RU"/>
        </w:rPr>
        <w:t xml:space="preserve">Процедура за избор чрез „публична </w:t>
      </w:r>
      <w:r>
        <w:rPr>
          <w:b/>
          <w:sz w:val="24"/>
          <w:lang w:val="ru-RU"/>
        </w:rPr>
        <w:t>обява</w:t>
      </w:r>
      <w:r w:rsidRPr="00686CE1">
        <w:rPr>
          <w:b/>
          <w:sz w:val="24"/>
          <w:lang w:val="ru-RU"/>
        </w:rPr>
        <w:t>“ за определяне на изпълнител с предмет:</w:t>
      </w:r>
    </w:p>
    <w:p w:rsidR="00706453" w:rsidRDefault="00706453" w:rsidP="009872F5">
      <w:pPr>
        <w:ind w:left="644"/>
        <w:jc w:val="both"/>
        <w:rPr>
          <w:b/>
          <w:lang w:val="bg-BG"/>
        </w:rPr>
      </w:pPr>
    </w:p>
    <w:p w:rsidR="00706453" w:rsidRPr="003109F2" w:rsidRDefault="00706453" w:rsidP="009872F5">
      <w:pPr>
        <w:ind w:left="644"/>
        <w:jc w:val="both"/>
        <w:rPr>
          <w:b/>
          <w:sz w:val="24"/>
          <w:szCs w:val="24"/>
          <w:lang w:val="ru-RU"/>
        </w:rPr>
      </w:pPr>
      <w:r w:rsidRPr="003109F2">
        <w:rPr>
          <w:b/>
          <w:sz w:val="24"/>
          <w:szCs w:val="24"/>
          <w:lang w:val="bg-BG"/>
        </w:rPr>
        <w:t>Изграждане на автоматизирана система за управление на технологичния процес в цех „Производство на пелети“</w:t>
      </w:r>
    </w:p>
    <w:p w:rsidR="00706453" w:rsidRPr="003109F2" w:rsidRDefault="00706453" w:rsidP="009872F5">
      <w:pPr>
        <w:pStyle w:val="BodyText"/>
        <w:rPr>
          <w:b/>
          <w:lang w:val="ru-RU"/>
        </w:rPr>
      </w:pPr>
    </w:p>
    <w:p w:rsidR="00706453" w:rsidRPr="00C33DBD" w:rsidRDefault="00706453" w:rsidP="0054061A">
      <w:pPr>
        <w:pStyle w:val="ListParagraph"/>
        <w:numPr>
          <w:ilvl w:val="0"/>
          <w:numId w:val="3"/>
        </w:numPr>
        <w:tabs>
          <w:tab w:val="left" w:pos="964"/>
        </w:tabs>
        <w:spacing w:before="230"/>
        <w:rPr>
          <w:color w:val="FF0000"/>
          <w:kern w:val="36"/>
          <w:lang w:val="bg-BG"/>
        </w:rPr>
      </w:pPr>
      <w:r w:rsidRPr="005B2FF6">
        <w:rPr>
          <w:b/>
          <w:u w:val="thick"/>
          <w:lang w:val="ru-RU"/>
        </w:rPr>
        <w:t>Обект на</w:t>
      </w:r>
      <w:r w:rsidRPr="005B2FF6">
        <w:rPr>
          <w:b/>
          <w:spacing w:val="-3"/>
          <w:u w:val="thick"/>
          <w:lang w:val="ru-RU"/>
        </w:rPr>
        <w:t xml:space="preserve"> процедурата:</w:t>
      </w:r>
      <w:r>
        <w:rPr>
          <w:b/>
          <w:spacing w:val="-3"/>
          <w:u w:val="thick"/>
          <w:lang w:val="bg-BG"/>
        </w:rPr>
        <w:t xml:space="preserve"> </w:t>
      </w:r>
      <w:r w:rsidRPr="00B26E4A">
        <w:rPr>
          <w:lang w:val="ru-RU"/>
        </w:rPr>
        <w:t>Обектът на настоящата процедура за избор на изпълнител е:</w:t>
      </w:r>
      <w:r w:rsidRPr="00B26E4A">
        <w:rPr>
          <w:b/>
          <w:lang w:val="bg-BG"/>
        </w:rPr>
        <w:t xml:space="preserve"> </w:t>
      </w:r>
      <w:r w:rsidRPr="00B26E4A">
        <w:rPr>
          <w:kern w:val="36"/>
          <w:lang w:val="bg-BG"/>
        </w:rPr>
        <w:t>Проектиране, конфигуриране, производство, доставка, монтаж на елементите на АСУ</w:t>
      </w:r>
      <w:r>
        <w:rPr>
          <w:kern w:val="36"/>
          <w:lang w:val="bg-BG"/>
        </w:rPr>
        <w:t xml:space="preserve"> в цех”Производство на пелети”</w:t>
      </w:r>
    </w:p>
    <w:p w:rsidR="00706453" w:rsidRPr="00686CE1" w:rsidRDefault="00706453" w:rsidP="009872F5">
      <w:pPr>
        <w:pStyle w:val="BodyText"/>
        <w:ind w:left="252"/>
        <w:rPr>
          <w:lang w:val="ru-RU"/>
        </w:rPr>
      </w:pPr>
    </w:p>
    <w:p w:rsidR="00706453" w:rsidRPr="00686CE1" w:rsidRDefault="00706453" w:rsidP="009872F5">
      <w:pPr>
        <w:pStyle w:val="ListParagraph"/>
        <w:numPr>
          <w:ilvl w:val="0"/>
          <w:numId w:val="3"/>
        </w:numPr>
        <w:tabs>
          <w:tab w:val="left" w:pos="964"/>
        </w:tabs>
        <w:spacing w:before="1" w:line="271" w:lineRule="auto"/>
        <w:ind w:right="711" w:hanging="348"/>
        <w:rPr>
          <w:lang w:val="ru-RU"/>
        </w:rPr>
      </w:pPr>
      <w:r w:rsidRPr="00686CE1">
        <w:rPr>
          <w:b/>
          <w:sz w:val="24"/>
          <w:u w:val="thick"/>
          <w:lang w:val="ru-RU"/>
        </w:rPr>
        <w:t>Срок на изпълнение:</w:t>
      </w:r>
      <w:r w:rsidRPr="00686CE1">
        <w:rPr>
          <w:b/>
          <w:sz w:val="24"/>
          <w:lang w:val="ru-RU"/>
        </w:rPr>
        <w:t xml:space="preserve"> </w:t>
      </w:r>
      <w:r w:rsidRPr="00686CE1">
        <w:rPr>
          <w:sz w:val="24"/>
          <w:lang w:val="ru-RU"/>
        </w:rPr>
        <w:t xml:space="preserve">срок за изпълнение в месеци </w:t>
      </w:r>
      <w:r>
        <w:rPr>
          <w:b/>
          <w:sz w:val="24"/>
          <w:lang w:val="ru-RU"/>
        </w:rPr>
        <w:t>до 5</w:t>
      </w:r>
      <w:r w:rsidRPr="00686CE1">
        <w:rPr>
          <w:b/>
          <w:sz w:val="24"/>
          <w:lang w:val="ru-RU"/>
        </w:rPr>
        <w:t xml:space="preserve"> </w:t>
      </w:r>
      <w:r w:rsidRPr="00686CE1">
        <w:rPr>
          <w:lang w:val="ru-RU"/>
        </w:rPr>
        <w:t>месеца от датата на сключване на</w:t>
      </w:r>
      <w:r w:rsidRPr="00686CE1">
        <w:rPr>
          <w:spacing w:val="-4"/>
          <w:lang w:val="ru-RU"/>
        </w:rPr>
        <w:t xml:space="preserve"> </w:t>
      </w:r>
      <w:r w:rsidRPr="00686CE1">
        <w:rPr>
          <w:spacing w:val="-3"/>
          <w:lang w:val="ru-RU"/>
        </w:rPr>
        <w:t>договора</w:t>
      </w:r>
    </w:p>
    <w:p w:rsidR="00706453" w:rsidRPr="007D1D58" w:rsidRDefault="00706453" w:rsidP="009872F5">
      <w:pPr>
        <w:pStyle w:val="BodyText"/>
        <w:spacing w:before="10"/>
        <w:rPr>
          <w:sz w:val="21"/>
          <w:lang w:val="bg-BG"/>
        </w:rPr>
      </w:pPr>
    </w:p>
    <w:p w:rsidR="00706453" w:rsidRPr="00C33DBD" w:rsidRDefault="00706453" w:rsidP="009872F5">
      <w:pPr>
        <w:pStyle w:val="ListParagraph"/>
        <w:numPr>
          <w:ilvl w:val="0"/>
          <w:numId w:val="3"/>
        </w:numPr>
        <w:tabs>
          <w:tab w:val="left" w:pos="964"/>
        </w:tabs>
        <w:spacing w:line="276" w:lineRule="exact"/>
        <w:ind w:hanging="352"/>
        <w:rPr>
          <w:b/>
          <w:sz w:val="24"/>
          <w:lang w:val="ru-RU"/>
        </w:rPr>
      </w:pPr>
      <w:r w:rsidRPr="00C33DBD">
        <w:rPr>
          <w:b/>
          <w:sz w:val="24"/>
          <w:u w:val="thick"/>
          <w:lang w:val="ru-RU"/>
        </w:rPr>
        <w:t>Технически</w:t>
      </w:r>
      <w:r w:rsidRPr="00C33DBD">
        <w:rPr>
          <w:b/>
          <w:spacing w:val="-4"/>
          <w:sz w:val="24"/>
          <w:u w:val="thick"/>
          <w:lang w:val="ru-RU"/>
        </w:rPr>
        <w:t xml:space="preserve"> </w:t>
      </w:r>
      <w:r w:rsidRPr="00C33DBD">
        <w:rPr>
          <w:b/>
          <w:spacing w:val="-3"/>
          <w:sz w:val="24"/>
          <w:u w:val="thick"/>
          <w:lang w:val="ru-RU"/>
        </w:rPr>
        <w:t>спецификации:</w:t>
      </w:r>
    </w:p>
    <w:p w:rsidR="00706453" w:rsidRDefault="00706453" w:rsidP="009872F5">
      <w:pPr>
        <w:pStyle w:val="BodyText"/>
        <w:spacing w:before="1"/>
        <w:ind w:left="105" w:right="98"/>
        <w:jc w:val="both"/>
        <w:rPr>
          <w:lang w:val="bg-BG"/>
        </w:rPr>
      </w:pPr>
    </w:p>
    <w:p w:rsidR="00706453" w:rsidRPr="00C33DBD" w:rsidRDefault="00706453" w:rsidP="009872F5">
      <w:pPr>
        <w:pStyle w:val="BodyText"/>
        <w:spacing w:before="1"/>
        <w:ind w:left="105" w:right="98"/>
        <w:jc w:val="both"/>
        <w:rPr>
          <w:b/>
        </w:rPr>
      </w:pPr>
      <w:r w:rsidRPr="00C33DBD">
        <w:rPr>
          <w:b/>
        </w:rPr>
        <w:t>Минимални технически изисквания:</w:t>
      </w:r>
    </w:p>
    <w:p w:rsidR="00706453" w:rsidRDefault="00706453" w:rsidP="009872F5">
      <w:pPr>
        <w:pStyle w:val="BodyText"/>
        <w:spacing w:before="1"/>
        <w:ind w:left="105" w:right="98"/>
        <w:jc w:val="both"/>
      </w:pPr>
    </w:p>
    <w:tbl>
      <w:tblPr>
        <w:tblW w:w="90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3944"/>
        <w:gridCol w:w="5056"/>
      </w:tblGrid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ШКАФ ЗОНА1 ДРОБЕНЕ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Габарити: 2400/450/2050мм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ШКАФ ЗОНА2 СУШЕНЕ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Габарити: 2200/450/2050мм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Централен прекъсвач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3-полюсен, 630A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Медни шини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40 х 5 мм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Инвертори секция Коробел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3 х 380 - 480 VAC, 11kW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Мощни контактори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40А - 50А (24V50HZ) EATON DILM40, DILM50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Моторни защити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PKZM01 6.3A - 12A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Управляващ логически блок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PLC Siemens SIMATIC S7-1200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PLC разширителни модули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Digital I/O SM 1223, 16 DI/16 DO</w:t>
            </w:r>
          </w:p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Analog output, SM 1232, 4 AO, +/-10 V</w:t>
            </w:r>
          </w:p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Analog input, SM 1231 RTD, 4xAI RTD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Осветление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2 x 8W, автоматичен пуск</w:t>
            </w:r>
          </w:p>
        </w:tc>
      </w:tr>
      <w:tr w:rsidR="00706453" w:rsidRPr="00E115D0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Елементи монтирани на вратите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Централно прекъсване на захранването</w:t>
            </w:r>
          </w:p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Мерене на напрежение</w:t>
            </w:r>
          </w:p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Авариен стоп</w:t>
            </w:r>
          </w:p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Бутони за управление</w:t>
            </w:r>
          </w:p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Индикация за състояние и аларма</w:t>
            </w:r>
          </w:p>
        </w:tc>
      </w:tr>
      <w:tr w:rsidR="00706453" w:rsidRPr="00E115D0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Изнесен пулт за управление Зона 1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Авариен стоп</w:t>
            </w:r>
          </w:p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Бутони за управление</w:t>
            </w:r>
          </w:p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Индикация за състояние и аларма</w:t>
            </w:r>
          </w:p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Потенциометри за регулиране на скоростта на секция Коробел</w:t>
            </w:r>
          </w:p>
          <w:p w:rsidR="00706453" w:rsidRPr="00E115D0" w:rsidRDefault="00706453" w:rsidP="007621AB">
            <w:pPr>
              <w:pStyle w:val="LO-normal"/>
              <w:widowControl w:val="0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6” </w:t>
            </w: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Touchscreen</w:t>
            </w:r>
            <w:r w:rsidRPr="00E115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дисплей за мониторинг и настройки</w:t>
            </w:r>
          </w:p>
        </w:tc>
      </w:tr>
      <w:tr w:rsidR="00706453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Зона 2 дисплей, монтиран на врата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E115D0" w:rsidRDefault="00706453" w:rsidP="007621AB">
            <w:pPr>
              <w:pStyle w:val="LO-normal"/>
              <w:widowControl w:val="0"/>
              <w:spacing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115D0">
              <w:rPr>
                <w:rFonts w:ascii="Times New Roman" w:hAnsi="Times New Roman" w:cs="Times New Roman"/>
                <w:sz w:val="24"/>
                <w:szCs w:val="24"/>
              </w:rPr>
              <w:t>12” Touchscreen</w:t>
            </w:r>
          </w:p>
        </w:tc>
      </w:tr>
      <w:tr w:rsidR="00706453" w:rsidRPr="00E115D0" w:rsidTr="007621AB"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54061A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Пулт ръчно управление в шкаф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453" w:rsidRPr="0054061A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Превключвател режим Ръчно Управление</w:t>
            </w:r>
          </w:p>
          <w:p w:rsidR="00706453" w:rsidRPr="0054061A" w:rsidRDefault="00706453" w:rsidP="007621A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Превключвател ръчно управление на всеки модул</w:t>
            </w:r>
          </w:p>
        </w:tc>
      </w:tr>
    </w:tbl>
    <w:p w:rsidR="00706453" w:rsidRDefault="00706453" w:rsidP="00C33DBD">
      <w:pPr>
        <w:pStyle w:val="BodyText"/>
        <w:spacing w:before="1"/>
        <w:ind w:right="98"/>
        <w:jc w:val="both"/>
        <w:rPr>
          <w:u w:val="single"/>
          <w:lang w:val="ru-RU"/>
        </w:rPr>
      </w:pPr>
    </w:p>
    <w:p w:rsidR="00706453" w:rsidRPr="00B26E4A" w:rsidRDefault="00706453" w:rsidP="00C33DBD">
      <w:pPr>
        <w:pStyle w:val="BodyText"/>
        <w:spacing w:before="1"/>
        <w:ind w:right="98"/>
        <w:jc w:val="both"/>
        <w:rPr>
          <w:u w:val="single"/>
          <w:lang w:val="ru-RU"/>
        </w:rPr>
      </w:pPr>
      <w:r w:rsidRPr="00B26E4A">
        <w:rPr>
          <w:u w:val="single"/>
          <w:lang w:val="ru-RU"/>
        </w:rPr>
        <w:t>Допълнителни технически изисквания:</w:t>
      </w:r>
    </w:p>
    <w:p w:rsidR="00706453" w:rsidRPr="002E6205" w:rsidRDefault="00706453" w:rsidP="00C33DBD">
      <w:pPr>
        <w:rPr>
          <w:bCs/>
          <w:kern w:val="36"/>
          <w:sz w:val="24"/>
          <w:szCs w:val="24"/>
          <w:lang w:val="bg-BG"/>
        </w:rPr>
      </w:pPr>
      <w:r w:rsidRPr="002E6205">
        <w:rPr>
          <w:color w:val="222222"/>
          <w:sz w:val="24"/>
          <w:szCs w:val="24"/>
          <w:shd w:val="clear" w:color="auto" w:fill="FFFFFF"/>
          <w:lang w:val="bg-BG"/>
        </w:rPr>
        <w:t xml:space="preserve">Алгоритъмът за стартиране и спиране на модулите </w:t>
      </w:r>
      <w:r>
        <w:rPr>
          <w:color w:val="222222"/>
          <w:sz w:val="24"/>
          <w:szCs w:val="24"/>
          <w:shd w:val="clear" w:color="auto" w:fill="FFFFFF"/>
          <w:lang w:val="bg-BG"/>
        </w:rPr>
        <w:t xml:space="preserve"> да </w:t>
      </w:r>
      <w:r w:rsidRPr="002E6205">
        <w:rPr>
          <w:color w:val="222222"/>
          <w:sz w:val="24"/>
          <w:szCs w:val="24"/>
          <w:shd w:val="clear" w:color="auto" w:fill="FFFFFF"/>
          <w:lang w:val="bg-BG"/>
        </w:rPr>
        <w:t xml:space="preserve">е съобразен със спецификата на всеки възел, като при нормална и аварийна ситуация </w:t>
      </w:r>
      <w:r>
        <w:rPr>
          <w:color w:val="222222"/>
          <w:sz w:val="24"/>
          <w:szCs w:val="24"/>
          <w:shd w:val="clear" w:color="auto" w:fill="FFFFFF"/>
          <w:lang w:val="bg-BG"/>
        </w:rPr>
        <w:t xml:space="preserve">да </w:t>
      </w:r>
      <w:r w:rsidRPr="002E6205">
        <w:rPr>
          <w:color w:val="222222"/>
          <w:sz w:val="24"/>
          <w:szCs w:val="24"/>
          <w:shd w:val="clear" w:color="auto" w:fill="FFFFFF"/>
          <w:lang w:val="bg-BG"/>
        </w:rPr>
        <w:t xml:space="preserve">са заложени времена и обратни връзки от сензори, така че да се избегнат потенциални конфликтни ситуации. На таблата </w:t>
      </w:r>
      <w:r>
        <w:rPr>
          <w:color w:val="222222"/>
          <w:sz w:val="24"/>
          <w:szCs w:val="24"/>
          <w:shd w:val="clear" w:color="auto" w:fill="FFFFFF"/>
          <w:lang w:val="bg-BG"/>
        </w:rPr>
        <w:t xml:space="preserve">да </w:t>
      </w:r>
      <w:r w:rsidRPr="002E6205">
        <w:rPr>
          <w:color w:val="222222"/>
          <w:sz w:val="24"/>
          <w:szCs w:val="24"/>
          <w:shd w:val="clear" w:color="auto" w:fill="FFFFFF"/>
          <w:lang w:val="bg-BG"/>
        </w:rPr>
        <w:t>има звуково-светлинна индикация за състоянието на линията, задействаща се при подаден сигнал за стартиране, работен режим и авария.</w:t>
      </w:r>
      <w:r w:rsidRPr="002E6205">
        <w:rPr>
          <w:color w:val="222222"/>
          <w:sz w:val="24"/>
          <w:szCs w:val="24"/>
          <w:lang w:val="bg-BG"/>
        </w:rPr>
        <w:br/>
      </w:r>
      <w:r>
        <w:rPr>
          <w:color w:val="222222"/>
          <w:sz w:val="24"/>
          <w:szCs w:val="24"/>
          <w:shd w:val="clear" w:color="auto" w:fill="FFFFFF"/>
          <w:lang w:val="bg-BG"/>
        </w:rPr>
        <w:t xml:space="preserve">Да е предвидено </w:t>
      </w:r>
      <w:r w:rsidRPr="002E6205">
        <w:rPr>
          <w:color w:val="222222"/>
          <w:sz w:val="24"/>
          <w:szCs w:val="24"/>
          <w:shd w:val="clear" w:color="auto" w:fill="FFFFFF"/>
          <w:lang w:val="bg-BG"/>
        </w:rPr>
        <w:t xml:space="preserve"> управление в ръчен режим, при което </w:t>
      </w:r>
      <w:r>
        <w:rPr>
          <w:color w:val="222222"/>
          <w:sz w:val="24"/>
          <w:szCs w:val="24"/>
          <w:shd w:val="clear" w:color="auto" w:fill="FFFFFF"/>
          <w:lang w:val="bg-BG"/>
        </w:rPr>
        <w:t xml:space="preserve">да </w:t>
      </w:r>
      <w:r w:rsidRPr="002E6205">
        <w:rPr>
          <w:color w:val="222222"/>
          <w:sz w:val="24"/>
          <w:szCs w:val="24"/>
          <w:shd w:val="clear" w:color="auto" w:fill="FFFFFF"/>
          <w:lang w:val="bg-BG"/>
        </w:rPr>
        <w:t>има изведено управление на отделно табло за всеки модул. По този начин се осигурява гъвкавост в извънредни ситуации и възможност за ръчна проверка на функциалността на отделни агрегати.</w:t>
      </w:r>
    </w:p>
    <w:p w:rsidR="00706453" w:rsidRDefault="00706453" w:rsidP="004363B0">
      <w:pPr>
        <w:pStyle w:val="BodyText"/>
        <w:spacing w:before="1"/>
        <w:ind w:left="105" w:right="98"/>
        <w:jc w:val="both"/>
        <w:rPr>
          <w:lang w:val="bg-BG"/>
        </w:rPr>
      </w:pPr>
    </w:p>
    <w:p w:rsidR="00706453" w:rsidRDefault="00706453" w:rsidP="004363B0">
      <w:pPr>
        <w:pStyle w:val="BodyText"/>
        <w:spacing w:before="1"/>
        <w:ind w:left="105" w:right="98"/>
        <w:jc w:val="both"/>
        <w:rPr>
          <w:lang w:val="bg-BG"/>
        </w:rPr>
      </w:pPr>
    </w:p>
    <w:p w:rsidR="00706453" w:rsidRPr="00C33DBD" w:rsidRDefault="00706453">
      <w:pPr>
        <w:pStyle w:val="BodyText"/>
        <w:spacing w:line="20" w:lineRule="exact"/>
        <w:ind w:left="103"/>
        <w:rPr>
          <w:color w:val="FF0000"/>
          <w:sz w:val="2"/>
        </w:rPr>
      </w:pPr>
      <w:r>
        <w:rPr>
          <w:noProof/>
        </w:rPr>
      </w:r>
      <w:r w:rsidRPr="005A2D6C">
        <w:rPr>
          <w:color w:val="FF0000"/>
          <w:sz w:val="2"/>
        </w:rPr>
        <w:pict>
          <v:group id="_x0000_s1038" style="width:470.9pt;height:.75pt;mso-position-horizontal-relative:char;mso-position-vertical-relative:line" coordsize="9418,15">
            <v:line id="_x0000_s1039" style="position:absolute" from="0,7" to="9418,7" strokeweight=".72pt"/>
            <w10:anchorlock/>
          </v:group>
        </w:pict>
      </w:r>
    </w:p>
    <w:p w:rsidR="00706453" w:rsidRPr="00C33DBD" w:rsidRDefault="00706453">
      <w:pPr>
        <w:pStyle w:val="BodyText"/>
        <w:spacing w:before="7"/>
        <w:rPr>
          <w:color w:val="FF0000"/>
          <w:sz w:val="13"/>
        </w:rPr>
      </w:pPr>
    </w:p>
    <w:p w:rsidR="00706453" w:rsidRPr="00686CE1" w:rsidRDefault="00706453">
      <w:pPr>
        <w:pStyle w:val="Heading1"/>
        <w:numPr>
          <w:ilvl w:val="0"/>
          <w:numId w:val="1"/>
        </w:numPr>
        <w:tabs>
          <w:tab w:val="left" w:pos="964"/>
        </w:tabs>
        <w:spacing w:line="264" w:lineRule="auto"/>
        <w:ind w:left="972" w:right="962" w:hanging="360"/>
        <w:jc w:val="both"/>
        <w:rPr>
          <w:lang w:val="ru-RU"/>
        </w:rPr>
      </w:pPr>
      <w:r w:rsidRPr="00686CE1">
        <w:rPr>
          <w:lang w:val="ru-RU"/>
        </w:rPr>
        <w:t>Изисквания към документацията, съпровождаща изпълнението на предмета на</w:t>
      </w:r>
      <w:r w:rsidRPr="00686CE1">
        <w:rPr>
          <w:spacing w:val="-41"/>
          <w:lang w:val="ru-RU"/>
        </w:rPr>
        <w:t xml:space="preserve"> </w:t>
      </w:r>
      <w:r w:rsidRPr="00686CE1">
        <w:rPr>
          <w:spacing w:val="-3"/>
          <w:lang w:val="ru-RU"/>
        </w:rPr>
        <w:t>процедурата:</w:t>
      </w:r>
    </w:p>
    <w:p w:rsidR="00706453" w:rsidRPr="00686CE1" w:rsidRDefault="00706453">
      <w:pPr>
        <w:pStyle w:val="BodyText"/>
        <w:ind w:left="252" w:right="239"/>
        <w:jc w:val="both"/>
        <w:rPr>
          <w:lang w:val="ru-RU"/>
        </w:rPr>
      </w:pPr>
      <w:r w:rsidRPr="00686CE1">
        <w:rPr>
          <w:lang w:val="ru-RU"/>
        </w:rPr>
        <w:t xml:space="preserve">При извършването на доставката от избрания изпълнител ще се изисква да предостави </w:t>
      </w:r>
      <w:r>
        <w:rPr>
          <w:lang w:val="ru-RU"/>
        </w:rPr>
        <w:t>доказателства</w:t>
      </w:r>
      <w:r w:rsidRPr="00686CE1">
        <w:rPr>
          <w:lang w:val="ru-RU"/>
        </w:rPr>
        <w:t xml:space="preserve"> с посочени технически и функционални характеристики на хартиен носител, на български език, ръководство за експлоатация на оборудването, или еквивалентен документ на хартиен и/или електронен носител, на български език и/или английски език</w:t>
      </w:r>
      <w:r>
        <w:rPr>
          <w:lang w:val="ru-RU"/>
        </w:rPr>
        <w:t>.</w:t>
      </w:r>
    </w:p>
    <w:p w:rsidR="00706453" w:rsidRDefault="00706453">
      <w:pPr>
        <w:pStyle w:val="BodyText"/>
        <w:spacing w:before="5"/>
        <w:rPr>
          <w:i/>
          <w:lang w:val="ru-RU"/>
        </w:rPr>
      </w:pPr>
    </w:p>
    <w:p w:rsidR="00706453" w:rsidRDefault="00706453">
      <w:pPr>
        <w:pStyle w:val="BodyText"/>
        <w:spacing w:before="5"/>
        <w:rPr>
          <w:i/>
          <w:lang w:val="ru-RU"/>
        </w:rPr>
      </w:pPr>
    </w:p>
    <w:p w:rsidR="00706453" w:rsidRDefault="00706453">
      <w:pPr>
        <w:pStyle w:val="BodyText"/>
        <w:spacing w:before="5"/>
        <w:rPr>
          <w:i/>
          <w:lang w:val="ru-RU"/>
        </w:rPr>
      </w:pPr>
    </w:p>
    <w:p w:rsidR="00706453" w:rsidRDefault="00706453">
      <w:pPr>
        <w:pStyle w:val="BodyText"/>
        <w:spacing w:before="5"/>
        <w:rPr>
          <w:i/>
          <w:lang w:val="ru-RU"/>
        </w:rPr>
      </w:pPr>
    </w:p>
    <w:p w:rsidR="00706453" w:rsidRPr="00686CE1" w:rsidRDefault="00706453">
      <w:pPr>
        <w:pStyle w:val="BodyText"/>
        <w:spacing w:before="5"/>
        <w:rPr>
          <w:i/>
          <w:lang w:val="ru-RU"/>
        </w:rPr>
      </w:pPr>
    </w:p>
    <w:p w:rsidR="00706453" w:rsidRPr="00686CE1" w:rsidRDefault="00706453">
      <w:pPr>
        <w:pStyle w:val="Heading1"/>
        <w:numPr>
          <w:ilvl w:val="0"/>
          <w:numId w:val="1"/>
        </w:numPr>
        <w:tabs>
          <w:tab w:val="left" w:pos="964"/>
        </w:tabs>
        <w:spacing w:line="272" w:lineRule="exact"/>
        <w:ind w:hanging="712"/>
        <w:jc w:val="both"/>
        <w:rPr>
          <w:sz w:val="22"/>
          <w:lang w:val="ru-RU"/>
        </w:rPr>
      </w:pPr>
      <w:r w:rsidRPr="00686CE1">
        <w:rPr>
          <w:lang w:val="ru-RU"/>
        </w:rPr>
        <w:t>Изисквания</w:t>
      </w:r>
      <w:r w:rsidRPr="00686CE1">
        <w:rPr>
          <w:spacing w:val="-7"/>
          <w:lang w:val="ru-RU"/>
        </w:rPr>
        <w:t xml:space="preserve"> </w:t>
      </w:r>
      <w:r w:rsidRPr="00686CE1">
        <w:rPr>
          <w:lang w:val="ru-RU"/>
        </w:rPr>
        <w:t>за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обучение</w:t>
      </w:r>
      <w:r w:rsidRPr="00686CE1">
        <w:rPr>
          <w:spacing w:val="-10"/>
          <w:lang w:val="ru-RU"/>
        </w:rPr>
        <w:t xml:space="preserve"> </w:t>
      </w:r>
      <w:r w:rsidRPr="00686CE1">
        <w:rPr>
          <w:lang w:val="ru-RU"/>
        </w:rPr>
        <w:t>на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персонала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на</w:t>
      </w:r>
      <w:r w:rsidRPr="00686CE1">
        <w:rPr>
          <w:spacing w:val="-7"/>
          <w:lang w:val="ru-RU"/>
        </w:rPr>
        <w:t xml:space="preserve"> </w:t>
      </w:r>
      <w:r w:rsidRPr="00686CE1">
        <w:rPr>
          <w:lang w:val="ru-RU"/>
        </w:rPr>
        <w:t>бенефициента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за</w:t>
      </w:r>
      <w:r w:rsidRPr="00686CE1">
        <w:rPr>
          <w:spacing w:val="-1"/>
          <w:lang w:val="ru-RU"/>
        </w:rPr>
        <w:t xml:space="preserve"> </w:t>
      </w:r>
      <w:r w:rsidRPr="00686CE1">
        <w:rPr>
          <w:lang w:val="ru-RU"/>
        </w:rPr>
        <w:t>експлоатация:</w:t>
      </w:r>
    </w:p>
    <w:p w:rsidR="00706453" w:rsidRPr="00686CE1" w:rsidRDefault="00706453" w:rsidP="00C33DBD">
      <w:pPr>
        <w:spacing w:line="249" w:lineRule="exact"/>
        <w:ind w:left="252"/>
        <w:rPr>
          <w:lang w:val="ru-RU"/>
        </w:rPr>
      </w:pPr>
      <w:r w:rsidRPr="00686CE1">
        <w:rPr>
          <w:lang w:val="ru-RU"/>
        </w:rPr>
        <w:t>Кандидатите по процедурата трябва да осигурят за своя сметка обучение на персонала</w:t>
      </w:r>
      <w:r>
        <w:rPr>
          <w:lang w:val="ru-RU"/>
        </w:rPr>
        <w:t xml:space="preserve"> на </w:t>
      </w:r>
      <w:r w:rsidRPr="00686CE1">
        <w:rPr>
          <w:lang w:val="ru-RU"/>
        </w:rPr>
        <w:t>„</w:t>
      </w:r>
      <w:r>
        <w:rPr>
          <w:lang w:val="ru-RU"/>
        </w:rPr>
        <w:t>Етрополски бук“ ЕОО</w:t>
      </w:r>
      <w:r w:rsidRPr="00686CE1">
        <w:rPr>
          <w:lang w:val="ru-RU"/>
        </w:rPr>
        <w:t>Д за работа с оборудването. Разходите по обучението на персонала не трябва да са включени в цената на оборудването и обучението трябва да е безплатно за</w:t>
      </w:r>
    </w:p>
    <w:p w:rsidR="00706453" w:rsidRPr="00686CE1" w:rsidRDefault="00706453">
      <w:pPr>
        <w:pStyle w:val="BodyText"/>
        <w:ind w:left="252"/>
        <w:rPr>
          <w:b/>
          <w:lang w:val="ru-RU"/>
        </w:rPr>
      </w:pPr>
      <w:r w:rsidRPr="00686CE1">
        <w:rPr>
          <w:lang w:val="ru-RU"/>
        </w:rPr>
        <w:t>„</w:t>
      </w:r>
      <w:r>
        <w:rPr>
          <w:lang w:val="ru-RU"/>
        </w:rPr>
        <w:t>Етрополски бук“ ЕОО</w:t>
      </w:r>
      <w:r w:rsidRPr="00686CE1">
        <w:rPr>
          <w:lang w:val="ru-RU"/>
        </w:rPr>
        <w:t>Д</w:t>
      </w:r>
      <w:r w:rsidRPr="00686CE1">
        <w:rPr>
          <w:b/>
          <w:lang w:val="ru-RU"/>
        </w:rPr>
        <w:t>.</w:t>
      </w:r>
    </w:p>
    <w:p w:rsidR="00706453" w:rsidRPr="00686CE1" w:rsidRDefault="00706453">
      <w:pPr>
        <w:ind w:left="252" w:right="238"/>
        <w:jc w:val="both"/>
        <w:rPr>
          <w:i/>
          <w:sz w:val="24"/>
          <w:lang w:val="ru-RU"/>
        </w:rPr>
      </w:pPr>
      <w:r w:rsidRPr="00686CE1">
        <w:rPr>
          <w:i/>
          <w:sz w:val="24"/>
          <w:lang w:val="ru-RU"/>
        </w:rPr>
        <w:t xml:space="preserve">Участник, предложил оферта, която не съдържа информация относно предложеното безплатно обучение на персонала на </w:t>
      </w:r>
      <w:r w:rsidRPr="00686CE1">
        <w:rPr>
          <w:lang w:val="ru-RU"/>
        </w:rPr>
        <w:t>„</w:t>
      </w:r>
      <w:r>
        <w:rPr>
          <w:lang w:val="ru-RU"/>
        </w:rPr>
        <w:t>Етрополски бук“ ЕОО</w:t>
      </w:r>
      <w:r w:rsidRPr="00686CE1">
        <w:rPr>
          <w:lang w:val="ru-RU"/>
        </w:rPr>
        <w:t xml:space="preserve">Д </w:t>
      </w:r>
      <w:r w:rsidRPr="00686CE1">
        <w:rPr>
          <w:i/>
          <w:sz w:val="24"/>
          <w:lang w:val="ru-RU"/>
        </w:rPr>
        <w:t>за работа с предлаганото в офертата му оборудване, ще бъде отстранен от процедурата</w:t>
      </w:r>
    </w:p>
    <w:p w:rsidR="00706453" w:rsidRPr="00686CE1" w:rsidRDefault="00706453">
      <w:pPr>
        <w:pStyle w:val="BodyText"/>
        <w:rPr>
          <w:i/>
          <w:sz w:val="26"/>
          <w:lang w:val="ru-RU"/>
        </w:rPr>
      </w:pPr>
    </w:p>
    <w:p w:rsidR="00706453" w:rsidRPr="00686CE1" w:rsidRDefault="00706453">
      <w:pPr>
        <w:pStyle w:val="BodyText"/>
        <w:rPr>
          <w:i/>
          <w:sz w:val="22"/>
          <w:lang w:val="ru-RU"/>
        </w:rPr>
      </w:pPr>
    </w:p>
    <w:p w:rsidR="00706453" w:rsidRPr="00686CE1" w:rsidRDefault="00706453" w:rsidP="00C33DBD">
      <w:pPr>
        <w:ind w:left="252"/>
        <w:rPr>
          <w:i/>
          <w:sz w:val="24"/>
          <w:lang w:val="ru-RU"/>
        </w:rPr>
      </w:pPr>
      <w:r w:rsidRPr="00686CE1">
        <w:rPr>
          <w:b/>
          <w:sz w:val="24"/>
          <w:lang w:val="ru-RU"/>
        </w:rPr>
        <w:t>Място</w:t>
      </w:r>
      <w:r w:rsidRPr="00686CE1">
        <w:rPr>
          <w:b/>
          <w:spacing w:val="-4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на</w:t>
      </w:r>
      <w:r w:rsidRPr="00686CE1">
        <w:rPr>
          <w:b/>
          <w:spacing w:val="-4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изпълнение</w:t>
      </w:r>
      <w:r w:rsidRPr="00686CE1">
        <w:rPr>
          <w:b/>
          <w:spacing w:val="-6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на</w:t>
      </w:r>
      <w:r w:rsidRPr="00686CE1">
        <w:rPr>
          <w:b/>
          <w:spacing w:val="-4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доставката:</w:t>
      </w:r>
      <w:r w:rsidRPr="00686CE1">
        <w:rPr>
          <w:b/>
          <w:spacing w:val="-7"/>
          <w:sz w:val="24"/>
          <w:lang w:val="ru-RU"/>
        </w:rPr>
        <w:t xml:space="preserve"> </w:t>
      </w:r>
      <w:r w:rsidRPr="00686CE1">
        <w:rPr>
          <w:i/>
          <w:sz w:val="24"/>
          <w:lang w:val="ru-RU"/>
        </w:rPr>
        <w:t>Р.</w:t>
      </w:r>
      <w:r w:rsidRPr="00686CE1">
        <w:rPr>
          <w:i/>
          <w:spacing w:val="-3"/>
          <w:sz w:val="24"/>
          <w:lang w:val="ru-RU"/>
        </w:rPr>
        <w:t xml:space="preserve"> </w:t>
      </w:r>
      <w:r w:rsidRPr="00686CE1">
        <w:rPr>
          <w:i/>
          <w:sz w:val="24"/>
          <w:lang w:val="ru-RU"/>
        </w:rPr>
        <w:t>България,</w:t>
      </w:r>
      <w:r w:rsidRPr="00686CE1">
        <w:rPr>
          <w:i/>
          <w:spacing w:val="-4"/>
          <w:sz w:val="24"/>
          <w:lang w:val="ru-RU"/>
        </w:rPr>
        <w:t xml:space="preserve"> </w:t>
      </w:r>
      <w:r w:rsidRPr="00686CE1">
        <w:rPr>
          <w:i/>
          <w:sz w:val="24"/>
          <w:lang w:val="ru-RU"/>
        </w:rPr>
        <w:t>гр.</w:t>
      </w:r>
      <w:r w:rsidRPr="00686CE1">
        <w:rPr>
          <w:i/>
          <w:spacing w:val="-3"/>
          <w:sz w:val="24"/>
          <w:lang w:val="ru-RU"/>
        </w:rPr>
        <w:t xml:space="preserve"> </w:t>
      </w:r>
      <w:r>
        <w:rPr>
          <w:i/>
          <w:spacing w:val="-3"/>
          <w:sz w:val="24"/>
          <w:lang w:val="ru-RU"/>
        </w:rPr>
        <w:t>Етрополе</w:t>
      </w:r>
      <w:r w:rsidRPr="00AD7261">
        <w:rPr>
          <w:i/>
          <w:sz w:val="24"/>
          <w:lang w:val="ru-RU"/>
        </w:rPr>
        <w:t>,</w:t>
      </w:r>
      <w:r w:rsidRPr="00AD7261">
        <w:rPr>
          <w:i/>
          <w:spacing w:val="-11"/>
          <w:sz w:val="24"/>
          <w:lang w:val="ru-RU"/>
        </w:rPr>
        <w:t xml:space="preserve"> </w:t>
      </w:r>
      <w:r>
        <w:rPr>
          <w:i/>
          <w:spacing w:val="-11"/>
          <w:sz w:val="24"/>
          <w:lang w:val="bg-BG"/>
        </w:rPr>
        <w:t>Промишлена зона</w:t>
      </w:r>
      <w:r w:rsidRPr="00686CE1">
        <w:rPr>
          <w:i/>
          <w:sz w:val="24"/>
          <w:lang w:val="ru-RU"/>
        </w:rPr>
        <w:t xml:space="preserve"> </w:t>
      </w:r>
      <w:r w:rsidRPr="00686CE1">
        <w:rPr>
          <w:lang w:val="ru-RU"/>
        </w:rPr>
        <w:t>„</w:t>
      </w:r>
      <w:r>
        <w:rPr>
          <w:lang w:val="ru-RU"/>
        </w:rPr>
        <w:t>Етрополски бук“ ЕОО</w:t>
      </w:r>
      <w:r w:rsidRPr="00686CE1">
        <w:rPr>
          <w:lang w:val="ru-RU"/>
        </w:rPr>
        <w:t>Д</w:t>
      </w:r>
    </w:p>
    <w:sectPr w:rsidR="00706453" w:rsidRPr="00686CE1" w:rsidSect="00CF705C">
      <w:headerReference w:type="default" r:id="rId7"/>
      <w:footerReference w:type="default" r:id="rId8"/>
      <w:pgSz w:w="12240" w:h="15840"/>
      <w:pgMar w:top="2140" w:right="1300" w:bottom="1380" w:left="1300" w:header="720" w:footer="11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453" w:rsidRDefault="00706453" w:rsidP="00CF705C">
      <w:r>
        <w:separator/>
      </w:r>
    </w:p>
  </w:endnote>
  <w:endnote w:type="continuationSeparator" w:id="0">
    <w:p w:rsidR="00706453" w:rsidRDefault="00706453" w:rsidP="00CF7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453" w:rsidRDefault="00706453">
    <w:pPr>
      <w:pStyle w:val="BodyText"/>
      <w:spacing w:line="14" w:lineRule="auto"/>
      <w:rPr>
        <w:sz w:val="20"/>
      </w:rPr>
    </w:pPr>
    <w:r>
      <w:rPr>
        <w:noProof/>
      </w:rPr>
      <w:pict>
        <v:line id="_x0000_s2062" style="position:absolute;z-index:-251637760;mso-position-horizontal-relative:page;mso-position-vertical-relative:page" from="70.55pt,718.7pt" to="541.45pt,718.7pt" strokeweight=".72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81.55pt;margin-top:718.55pt;width:448.75pt;height:38.55pt;z-index:-251636736;mso-position-horizontal-relative:page;mso-position-vertical-relative:page" filled="f" stroked="f">
          <v:textbox inset="0,0,0,0">
            <w:txbxContent>
              <w:p w:rsidR="00706453" w:rsidRPr="009872F5" w:rsidRDefault="00706453" w:rsidP="009872F5">
                <w:pPr>
                  <w:rPr>
                    <w:i/>
                    <w:sz w:val="16"/>
                    <w:szCs w:val="16"/>
                    <w:lang w:val="ru-RU"/>
                  </w:rPr>
                </w:pPr>
                <w:r w:rsidRPr="00157531">
                  <w:rPr>
                    <w:b/>
                    <w:i/>
                    <w:sz w:val="16"/>
                    <w:szCs w:val="16"/>
                    <w:lang w:val="ru-RU"/>
                  </w:rPr>
                  <w:t>Проект:</w:t>
                </w:r>
                <w:r w:rsidRPr="009872F5">
                  <w:rPr>
                    <w:b/>
                    <w:bCs/>
                    <w:i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9872F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9872F5">
                  <w:rPr>
                    <w:rStyle w:val="filled-value"/>
                    <w:i/>
                    <w:sz w:val="16"/>
                    <w:szCs w:val="16"/>
                    <w:lang w:val="ru-RU"/>
                  </w:rPr>
                  <w:t xml:space="preserve"> </w:t>
                </w:r>
                <w:r w:rsidRPr="009872F5">
                  <w:rPr>
                    <w:i/>
                    <w:sz w:val="16"/>
                    <w:szCs w:val="16"/>
                    <w:lang w:val="ru-RU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9872F5">
                  <w:rPr>
                    <w:bCs/>
                    <w:i/>
                    <w:sz w:val="16"/>
                    <w:szCs w:val="16"/>
                    <w:lang w:val="ru-RU"/>
                  </w:rPr>
                  <w:t xml:space="preserve">„Енергийна ефективност в индустрията“, </w:t>
                </w:r>
                <w:r w:rsidRPr="009872F5">
                  <w:rPr>
                    <w:i/>
                    <w:sz w:val="16"/>
                    <w:szCs w:val="16"/>
                    <w:lang w:val="ru-RU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706453" w:rsidRPr="00686CE1" w:rsidRDefault="00706453" w:rsidP="00197AAF">
                <w:pPr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453" w:rsidRDefault="00706453" w:rsidP="00CF705C">
      <w:r>
        <w:separator/>
      </w:r>
    </w:p>
  </w:footnote>
  <w:footnote w:type="continuationSeparator" w:id="0">
    <w:p w:rsidR="00706453" w:rsidRDefault="00706453" w:rsidP="00CF7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453" w:rsidRDefault="00706453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2059" type="#_x0000_t75" style="position:absolute;margin-left:71.9pt;margin-top:36pt;width:102pt;height:71.4pt;z-index:-251641856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05.3pt;margin-top:54.65pt;width:384.35pt;height:23.95pt;z-index:-251640832;mso-position-horizontal-relative:page;mso-position-vertical-relative:page" filled="f" stroked="f">
          <v:textbox inset="0,0,0,0">
            <w:txbxContent>
              <w:p w:rsidR="00706453" w:rsidRPr="00686CE1" w:rsidRDefault="00706453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  <w:lang w:val="ru-RU"/>
                  </w:rPr>
                </w:pPr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>Програма „Възобновяема енергия, енергийна ефективност,</w:t>
                </w:r>
              </w:p>
              <w:p w:rsidR="00706453" w:rsidRDefault="00706453">
                <w:pPr>
                  <w:tabs>
                    <w:tab w:val="left" w:pos="7666"/>
                  </w:tabs>
                  <w:spacing w:line="219" w:lineRule="exact"/>
                  <w:ind w:left="20"/>
                  <w:rPr>
                    <w:rFonts w:ascii="Verdana" w:hAnsi="Verdana"/>
                    <w:b/>
                    <w:sz w:val="18"/>
                  </w:rPr>
                </w:pPr>
                <w:r w:rsidRPr="00686CE1">
                  <w:rPr>
                    <w:sz w:val="18"/>
                    <w:u w:val="single"/>
                    <w:lang w:val="ru-RU"/>
                  </w:rPr>
                  <w:t xml:space="preserve"> </w:t>
                </w:r>
                <w:r w:rsidRPr="00686CE1">
                  <w:rPr>
                    <w:spacing w:val="18"/>
                    <w:sz w:val="18"/>
                    <w:u w:val="single"/>
                    <w:lang w:val="ru-RU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8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1" type="#_x0000_t202" style="position:absolute;margin-left:311.35pt;margin-top:86.8pt;width:163.2pt;height:12.95pt;z-index:-251639808;mso-position-horizontal-relative:page;mso-position-vertical-relative:page" filled="f" stroked="f">
          <v:textbox inset="0,0,0,0">
            <w:txbxContent>
              <w:p w:rsidR="00706453" w:rsidRDefault="00706453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15E4"/>
    <w:multiLevelType w:val="hybridMultilevel"/>
    <w:tmpl w:val="FFFFFFFF"/>
    <w:lvl w:ilvl="0" w:tplc="1D92F12A">
      <w:start w:val="1"/>
      <w:numFmt w:val="decimal"/>
      <w:lvlText w:val="%1."/>
      <w:lvlJc w:val="left"/>
      <w:pPr>
        <w:ind w:left="963" w:hanging="711"/>
      </w:pPr>
      <w:rPr>
        <w:rFonts w:cs="Times New Roman" w:hint="default"/>
        <w:w w:val="100"/>
      </w:rPr>
    </w:lvl>
    <w:lvl w:ilvl="1" w:tplc="8CB46954">
      <w:numFmt w:val="bullet"/>
      <w:lvlText w:val="•"/>
      <w:lvlJc w:val="left"/>
      <w:pPr>
        <w:ind w:left="1828" w:hanging="711"/>
      </w:pPr>
      <w:rPr>
        <w:rFonts w:hint="default"/>
      </w:rPr>
    </w:lvl>
    <w:lvl w:ilvl="2" w:tplc="4486172E">
      <w:numFmt w:val="bullet"/>
      <w:lvlText w:val="•"/>
      <w:lvlJc w:val="left"/>
      <w:pPr>
        <w:ind w:left="2696" w:hanging="711"/>
      </w:pPr>
      <w:rPr>
        <w:rFonts w:hint="default"/>
      </w:rPr>
    </w:lvl>
    <w:lvl w:ilvl="3" w:tplc="BCE644DC">
      <w:numFmt w:val="bullet"/>
      <w:lvlText w:val="•"/>
      <w:lvlJc w:val="left"/>
      <w:pPr>
        <w:ind w:left="3564" w:hanging="711"/>
      </w:pPr>
      <w:rPr>
        <w:rFonts w:hint="default"/>
      </w:rPr>
    </w:lvl>
    <w:lvl w:ilvl="4" w:tplc="2C088CAC">
      <w:numFmt w:val="bullet"/>
      <w:lvlText w:val="•"/>
      <w:lvlJc w:val="left"/>
      <w:pPr>
        <w:ind w:left="4432" w:hanging="711"/>
      </w:pPr>
      <w:rPr>
        <w:rFonts w:hint="default"/>
      </w:rPr>
    </w:lvl>
    <w:lvl w:ilvl="5" w:tplc="24AE9898">
      <w:numFmt w:val="bullet"/>
      <w:lvlText w:val="•"/>
      <w:lvlJc w:val="left"/>
      <w:pPr>
        <w:ind w:left="5300" w:hanging="711"/>
      </w:pPr>
      <w:rPr>
        <w:rFonts w:hint="default"/>
      </w:rPr>
    </w:lvl>
    <w:lvl w:ilvl="6" w:tplc="A5505D02">
      <w:numFmt w:val="bullet"/>
      <w:lvlText w:val="•"/>
      <w:lvlJc w:val="left"/>
      <w:pPr>
        <w:ind w:left="6168" w:hanging="711"/>
      </w:pPr>
      <w:rPr>
        <w:rFonts w:hint="default"/>
      </w:rPr>
    </w:lvl>
    <w:lvl w:ilvl="7" w:tplc="B0CC1812">
      <w:numFmt w:val="bullet"/>
      <w:lvlText w:val="•"/>
      <w:lvlJc w:val="left"/>
      <w:pPr>
        <w:ind w:left="7036" w:hanging="711"/>
      </w:pPr>
      <w:rPr>
        <w:rFonts w:hint="default"/>
      </w:rPr>
    </w:lvl>
    <w:lvl w:ilvl="8" w:tplc="CC349D20">
      <w:numFmt w:val="bullet"/>
      <w:lvlText w:val="•"/>
      <w:lvlJc w:val="left"/>
      <w:pPr>
        <w:ind w:left="7904" w:hanging="711"/>
      </w:pPr>
      <w:rPr>
        <w:rFonts w:hint="default"/>
      </w:rPr>
    </w:lvl>
  </w:abstractNum>
  <w:abstractNum w:abstractNumId="1">
    <w:nsid w:val="0BD3490B"/>
    <w:multiLevelType w:val="hybridMultilevel"/>
    <w:tmpl w:val="FFFFFFFF"/>
    <w:lvl w:ilvl="0" w:tplc="C91CC5A2">
      <w:start w:val="1"/>
      <w:numFmt w:val="decimal"/>
      <w:lvlText w:val="%1."/>
      <w:lvlJc w:val="left"/>
      <w:pPr>
        <w:ind w:left="963" w:hanging="351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</w:rPr>
    </w:lvl>
    <w:lvl w:ilvl="1" w:tplc="58E22C70">
      <w:numFmt w:val="bullet"/>
      <w:lvlText w:val="•"/>
      <w:lvlJc w:val="left"/>
      <w:pPr>
        <w:ind w:left="1828" w:hanging="351"/>
      </w:pPr>
      <w:rPr>
        <w:rFonts w:hint="default"/>
      </w:rPr>
    </w:lvl>
    <w:lvl w:ilvl="2" w:tplc="46DCD154">
      <w:numFmt w:val="bullet"/>
      <w:lvlText w:val="•"/>
      <w:lvlJc w:val="left"/>
      <w:pPr>
        <w:ind w:left="2696" w:hanging="351"/>
      </w:pPr>
      <w:rPr>
        <w:rFonts w:hint="default"/>
      </w:rPr>
    </w:lvl>
    <w:lvl w:ilvl="3" w:tplc="1B38B26A">
      <w:numFmt w:val="bullet"/>
      <w:lvlText w:val="•"/>
      <w:lvlJc w:val="left"/>
      <w:pPr>
        <w:ind w:left="3564" w:hanging="351"/>
      </w:pPr>
      <w:rPr>
        <w:rFonts w:hint="default"/>
      </w:rPr>
    </w:lvl>
    <w:lvl w:ilvl="4" w:tplc="FB22E0CC">
      <w:numFmt w:val="bullet"/>
      <w:lvlText w:val="•"/>
      <w:lvlJc w:val="left"/>
      <w:pPr>
        <w:ind w:left="4432" w:hanging="351"/>
      </w:pPr>
      <w:rPr>
        <w:rFonts w:hint="default"/>
      </w:rPr>
    </w:lvl>
    <w:lvl w:ilvl="5" w:tplc="827EB794">
      <w:numFmt w:val="bullet"/>
      <w:lvlText w:val="•"/>
      <w:lvlJc w:val="left"/>
      <w:pPr>
        <w:ind w:left="5300" w:hanging="351"/>
      </w:pPr>
      <w:rPr>
        <w:rFonts w:hint="default"/>
      </w:rPr>
    </w:lvl>
    <w:lvl w:ilvl="6" w:tplc="165C3F4E">
      <w:numFmt w:val="bullet"/>
      <w:lvlText w:val="•"/>
      <w:lvlJc w:val="left"/>
      <w:pPr>
        <w:ind w:left="6168" w:hanging="351"/>
      </w:pPr>
      <w:rPr>
        <w:rFonts w:hint="default"/>
      </w:rPr>
    </w:lvl>
    <w:lvl w:ilvl="7" w:tplc="F0D0E5C6">
      <w:numFmt w:val="bullet"/>
      <w:lvlText w:val="•"/>
      <w:lvlJc w:val="left"/>
      <w:pPr>
        <w:ind w:left="7036" w:hanging="351"/>
      </w:pPr>
      <w:rPr>
        <w:rFonts w:hint="default"/>
      </w:rPr>
    </w:lvl>
    <w:lvl w:ilvl="8" w:tplc="8C30829A">
      <w:numFmt w:val="bullet"/>
      <w:lvlText w:val="•"/>
      <w:lvlJc w:val="left"/>
      <w:pPr>
        <w:ind w:left="7904" w:hanging="351"/>
      </w:pPr>
      <w:rPr>
        <w:rFonts w:hint="default"/>
      </w:rPr>
    </w:lvl>
  </w:abstractNum>
  <w:abstractNum w:abstractNumId="2">
    <w:nsid w:val="14361D6F"/>
    <w:multiLevelType w:val="multilevel"/>
    <w:tmpl w:val="BB380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772154"/>
    <w:multiLevelType w:val="multilevel"/>
    <w:tmpl w:val="A8B0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B72EC0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hint="default"/>
        <w:u w:val="none"/>
      </w:rPr>
    </w:lvl>
  </w:abstractNum>
  <w:abstractNum w:abstractNumId="5">
    <w:nsid w:val="339A654D"/>
    <w:multiLevelType w:val="hybridMultilevel"/>
    <w:tmpl w:val="FFFFFFFF"/>
    <w:lvl w:ilvl="0" w:tplc="0C2C3560">
      <w:numFmt w:val="bullet"/>
      <w:lvlText w:val="□"/>
      <w:lvlJc w:val="left"/>
      <w:pPr>
        <w:ind w:left="140" w:hanging="308"/>
      </w:pPr>
      <w:rPr>
        <w:rFonts w:ascii="Times New Roman" w:eastAsia="Times New Roman" w:hAnsi="Times New Roman" w:hint="default"/>
        <w:w w:val="128"/>
        <w:sz w:val="24"/>
      </w:rPr>
    </w:lvl>
    <w:lvl w:ilvl="1" w:tplc="1A3A7458">
      <w:numFmt w:val="bullet"/>
      <w:lvlText w:val=""/>
      <w:lvlJc w:val="left"/>
      <w:pPr>
        <w:ind w:left="860" w:hanging="361"/>
      </w:pPr>
      <w:rPr>
        <w:rFonts w:ascii="Symbol" w:eastAsia="Times New Roman" w:hAnsi="Symbol" w:hint="default"/>
        <w:w w:val="100"/>
        <w:sz w:val="22"/>
      </w:rPr>
    </w:lvl>
    <w:lvl w:ilvl="2" w:tplc="ED1CEA9C">
      <w:numFmt w:val="bullet"/>
      <w:lvlText w:val="•"/>
      <w:lvlJc w:val="left"/>
      <w:pPr>
        <w:ind w:left="800" w:hanging="361"/>
      </w:pPr>
      <w:rPr>
        <w:rFonts w:hint="default"/>
      </w:rPr>
    </w:lvl>
    <w:lvl w:ilvl="3" w:tplc="0624E0CE">
      <w:numFmt w:val="bullet"/>
      <w:lvlText w:val="•"/>
      <w:lvlJc w:val="left"/>
      <w:pPr>
        <w:ind w:left="860" w:hanging="361"/>
      </w:pPr>
      <w:rPr>
        <w:rFonts w:hint="default"/>
      </w:rPr>
    </w:lvl>
    <w:lvl w:ilvl="4" w:tplc="CB1A2864">
      <w:numFmt w:val="bullet"/>
      <w:lvlText w:val="•"/>
      <w:lvlJc w:val="left"/>
      <w:pPr>
        <w:ind w:left="2114" w:hanging="361"/>
      </w:pPr>
      <w:rPr>
        <w:rFonts w:hint="default"/>
      </w:rPr>
    </w:lvl>
    <w:lvl w:ilvl="5" w:tplc="D35285AC">
      <w:numFmt w:val="bullet"/>
      <w:lvlText w:val="•"/>
      <w:lvlJc w:val="left"/>
      <w:pPr>
        <w:ind w:left="3368" w:hanging="361"/>
      </w:pPr>
      <w:rPr>
        <w:rFonts w:hint="default"/>
      </w:rPr>
    </w:lvl>
    <w:lvl w:ilvl="6" w:tplc="A0CAD268">
      <w:numFmt w:val="bullet"/>
      <w:lvlText w:val="•"/>
      <w:lvlJc w:val="left"/>
      <w:pPr>
        <w:ind w:left="4622" w:hanging="361"/>
      </w:pPr>
      <w:rPr>
        <w:rFonts w:hint="default"/>
      </w:rPr>
    </w:lvl>
    <w:lvl w:ilvl="7" w:tplc="5B181BDE">
      <w:numFmt w:val="bullet"/>
      <w:lvlText w:val="•"/>
      <w:lvlJc w:val="left"/>
      <w:pPr>
        <w:ind w:left="5877" w:hanging="361"/>
      </w:pPr>
      <w:rPr>
        <w:rFonts w:hint="default"/>
      </w:rPr>
    </w:lvl>
    <w:lvl w:ilvl="8" w:tplc="83409B2A">
      <w:numFmt w:val="bullet"/>
      <w:lvlText w:val="•"/>
      <w:lvlJc w:val="left"/>
      <w:pPr>
        <w:ind w:left="7131" w:hanging="361"/>
      </w:pPr>
      <w:rPr>
        <w:rFonts w:hint="default"/>
      </w:rPr>
    </w:lvl>
  </w:abstractNum>
  <w:abstractNum w:abstractNumId="6">
    <w:nsid w:val="606541F0"/>
    <w:multiLevelType w:val="multilevel"/>
    <w:tmpl w:val="C7AC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F42084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hint="default"/>
        <w:u w:val="none"/>
      </w:rPr>
    </w:lvl>
  </w:abstractNum>
  <w:abstractNum w:abstractNumId="8">
    <w:nsid w:val="682A5D09"/>
    <w:multiLevelType w:val="hybridMultilevel"/>
    <w:tmpl w:val="49FA71A0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705C"/>
    <w:rsid w:val="00033423"/>
    <w:rsid w:val="00157531"/>
    <w:rsid w:val="00193B10"/>
    <w:rsid w:val="00197AAF"/>
    <w:rsid w:val="001A1526"/>
    <w:rsid w:val="00205353"/>
    <w:rsid w:val="002218B8"/>
    <w:rsid w:val="00256CF6"/>
    <w:rsid w:val="002A3F18"/>
    <w:rsid w:val="002E6205"/>
    <w:rsid w:val="003075F6"/>
    <w:rsid w:val="003109F2"/>
    <w:rsid w:val="003243A7"/>
    <w:rsid w:val="003875DE"/>
    <w:rsid w:val="004363B0"/>
    <w:rsid w:val="004A3928"/>
    <w:rsid w:val="004B05FA"/>
    <w:rsid w:val="0054061A"/>
    <w:rsid w:val="005A2D6C"/>
    <w:rsid w:val="005B2FF6"/>
    <w:rsid w:val="005D5C56"/>
    <w:rsid w:val="005E01D0"/>
    <w:rsid w:val="005F73E8"/>
    <w:rsid w:val="006763F7"/>
    <w:rsid w:val="00686CE1"/>
    <w:rsid w:val="006C6036"/>
    <w:rsid w:val="00706453"/>
    <w:rsid w:val="007621AB"/>
    <w:rsid w:val="007D1D58"/>
    <w:rsid w:val="007E3A1F"/>
    <w:rsid w:val="00846DAC"/>
    <w:rsid w:val="00974A07"/>
    <w:rsid w:val="009872F5"/>
    <w:rsid w:val="009D5A43"/>
    <w:rsid w:val="00A66DB9"/>
    <w:rsid w:val="00A80D16"/>
    <w:rsid w:val="00AD7261"/>
    <w:rsid w:val="00AE0A28"/>
    <w:rsid w:val="00B26E4A"/>
    <w:rsid w:val="00B91EEA"/>
    <w:rsid w:val="00C10EA1"/>
    <w:rsid w:val="00C33DBD"/>
    <w:rsid w:val="00C82788"/>
    <w:rsid w:val="00CF705C"/>
    <w:rsid w:val="00D11B1F"/>
    <w:rsid w:val="00DA2BFF"/>
    <w:rsid w:val="00DB03FC"/>
    <w:rsid w:val="00DB7E48"/>
    <w:rsid w:val="00DF53EB"/>
    <w:rsid w:val="00E115D0"/>
    <w:rsid w:val="00EA7BB4"/>
    <w:rsid w:val="00EC29DB"/>
    <w:rsid w:val="00FA38EF"/>
    <w:rsid w:val="00FC1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5C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CF705C"/>
    <w:pPr>
      <w:ind w:left="96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7BB4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CF705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A7BB4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CF705C"/>
    <w:pPr>
      <w:ind w:left="447" w:hanging="361"/>
    </w:pPr>
  </w:style>
  <w:style w:type="paragraph" w:customStyle="1" w:styleId="TableParagraph">
    <w:name w:val="Table Paragraph"/>
    <w:basedOn w:val="Normal"/>
    <w:uiPriority w:val="99"/>
    <w:rsid w:val="00CF705C"/>
  </w:style>
  <w:style w:type="paragraph" w:styleId="Header">
    <w:name w:val="header"/>
    <w:basedOn w:val="Normal"/>
    <w:link w:val="HeaderChar"/>
    <w:uiPriority w:val="99"/>
    <w:rsid w:val="00197A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2788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197A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2788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4363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rsid w:val="009872F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customStyle="1" w:styleId="filled-value">
    <w:name w:val="filled-value"/>
    <w:basedOn w:val="DefaultParagraphFont"/>
    <w:uiPriority w:val="99"/>
    <w:rsid w:val="009872F5"/>
    <w:rPr>
      <w:rFonts w:cs="Times New Roman"/>
    </w:rPr>
  </w:style>
  <w:style w:type="paragraph" w:customStyle="1" w:styleId="LO-normal">
    <w:name w:val="LO-normal"/>
    <w:uiPriority w:val="99"/>
    <w:rsid w:val="0054061A"/>
    <w:pPr>
      <w:suppressAutoHyphens/>
      <w:spacing w:line="276" w:lineRule="auto"/>
    </w:pPr>
    <w:rPr>
      <w:rFonts w:ascii="Arial" w:hAnsi="Arial" w:cs="Arial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1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3</Pages>
  <Words>518</Words>
  <Characters>2957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Ralitsa Ivanova</dc:creator>
  <cp:keywords/>
  <dc:description/>
  <cp:lastModifiedBy>Ivan</cp:lastModifiedBy>
  <cp:revision>4</cp:revision>
  <dcterms:created xsi:type="dcterms:W3CDTF">2023-08-11T08:36:00Z</dcterms:created>
  <dcterms:modified xsi:type="dcterms:W3CDTF">2023-08-11T09:47:00Z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23 for Word</vt:lpwstr>
  </property>
</Properties>
</file>